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Jordan Rivera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Customer Support Specialist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jordan.rivera@example.com  |  555-0142  |  Austin, TX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Customer support specialist with 5 years of experience resolving technical issues and raising customer satisfaction.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Customer support, Troubleshooting, Zendesk, Technical writing, Team training, SQL basics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WORK 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Support Specialist, BrightWave Software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Remote  | 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Resolved an average of 45 tickets per day at a 96% satisfaction rating.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Wrote 30 help-center articles that cut repeat tickets by 18%.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Trained 6 new support hires.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Customer Service Associate, NorthStar Retail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Columbus, OH  |  2019 - 2021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Handled phone and in-person inquiries for a high-volume store.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Named employee of the month twice for service quality.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Associate of Arts, Communications - Columbus State Community College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2017 - 2019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Zendesk Support Administrator - Zendesk - 2022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general resume - Jordan Rivera</dc:title>
  <dc:creator>ResumeRabbit</dc:creator>
  <dc:description>Sample general resume - Jordan Rivera</dc:description>
  <cp:lastModifiedBy>Un-named</cp:lastModifiedBy>
  <cp:revision>1</cp:revision>
  <dcterms:created xsi:type="dcterms:W3CDTF">2026-05-29T17:56:22.633Z</dcterms:created>
  <dcterms:modified xsi:type="dcterms:W3CDTF">2026-05-29T17:56:22.633Z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